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405" w:rsidRPr="007B0ACA" w:rsidRDefault="00C57405" w:rsidP="00C574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B0ACA">
        <w:rPr>
          <w:rFonts w:ascii="Times New Roman" w:hAnsi="Times New Roman" w:cs="Times New Roman"/>
          <w:sz w:val="32"/>
          <w:szCs w:val="32"/>
        </w:rPr>
        <w:t>Дорогие ребята!</w:t>
      </w:r>
    </w:p>
    <w:p w:rsidR="005804FC" w:rsidRDefault="005804FC" w:rsidP="005804F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Предлагаем вам поучаствовать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метапредметной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игре «Радуга Пермского края</w:t>
      </w:r>
      <w:r w:rsidR="001C2A5C">
        <w:rPr>
          <w:rFonts w:ascii="Times New Roman" w:hAnsi="Times New Roman" w:cs="Times New Roman"/>
          <w:sz w:val="32"/>
          <w:szCs w:val="32"/>
        </w:rPr>
        <w:t xml:space="preserve">. Театральное </w:t>
      </w:r>
      <w:proofErr w:type="spellStart"/>
      <w:r w:rsidR="001C2A5C">
        <w:rPr>
          <w:rFonts w:ascii="Times New Roman" w:hAnsi="Times New Roman" w:cs="Times New Roman"/>
          <w:sz w:val="32"/>
          <w:szCs w:val="32"/>
        </w:rPr>
        <w:t>Прикамье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». Эта игра посвящена году театра. Особенность игры в том, что её придумала и составила в качестве проектной работы ученица 7 класса нашей гимназии Якупова Светлана (научный руководитель – учитель русского языка и литературы Вильгельм </w:t>
      </w:r>
      <w:proofErr w:type="spellStart"/>
      <w:r>
        <w:rPr>
          <w:rFonts w:ascii="Times New Roman" w:hAnsi="Times New Roman" w:cs="Times New Roman"/>
          <w:sz w:val="32"/>
          <w:szCs w:val="32"/>
        </w:rPr>
        <w:t>Ленора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Викторовна). </w:t>
      </w:r>
    </w:p>
    <w:p w:rsidR="005804FC" w:rsidRDefault="005804FC" w:rsidP="005804F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Ни для кого не секрет, что все пермяки всегда были заядлыми театралами. Сегодня в Перми более 20 театров, более 10 в других населённых пунктах Пермского края. Вашему вниманию представлены тексты, связанные с историей театров Прикамья. После каждого текста сформулировано задание и четыре варианта ответов. Вам не нужно обращаться к дополнительным источникам информации, т.к. на любой вопрос игры можно найти ответы в текстах. Ответив на каждый из семи вопросов, вы раскрасите одним из  цветов радуги </w:t>
      </w:r>
      <w:r w:rsidR="00CC35CC">
        <w:rPr>
          <w:rFonts w:ascii="Times New Roman" w:hAnsi="Times New Roman" w:cs="Times New Roman"/>
          <w:sz w:val="32"/>
          <w:szCs w:val="32"/>
        </w:rPr>
        <w:t xml:space="preserve">определённую часть карты Пермского края, о которой шла речь в тексте. Цвета не могут повторяться. </w:t>
      </w:r>
      <w:r>
        <w:rPr>
          <w:rFonts w:ascii="Times New Roman" w:hAnsi="Times New Roman" w:cs="Times New Roman"/>
          <w:sz w:val="32"/>
          <w:szCs w:val="32"/>
        </w:rPr>
        <w:t xml:space="preserve">После завершения работы подпишите её, указав своё имя, класс, полное наименование образовательного учреждения и населённого пункта. Напишите, пожалуйста,  отзыв об игре. </w:t>
      </w:r>
      <w:r w:rsidR="00A21004">
        <w:rPr>
          <w:rFonts w:ascii="Times New Roman" w:hAnsi="Times New Roman" w:cs="Times New Roman"/>
          <w:sz w:val="32"/>
          <w:szCs w:val="32"/>
        </w:rPr>
        <w:t xml:space="preserve">Наконец, </w:t>
      </w:r>
      <w:r>
        <w:rPr>
          <w:rFonts w:ascii="Times New Roman" w:hAnsi="Times New Roman" w:cs="Times New Roman"/>
          <w:sz w:val="32"/>
          <w:szCs w:val="32"/>
        </w:rPr>
        <w:t>отсканируйте изображение и отправьте на электронный адрес: …</w:t>
      </w:r>
    </w:p>
    <w:p w:rsidR="00C57405" w:rsidRPr="007B0ACA" w:rsidRDefault="00C57405" w:rsidP="00C5740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B0ACA">
        <w:rPr>
          <w:rFonts w:ascii="Times New Roman" w:hAnsi="Times New Roman" w:cs="Times New Roman"/>
          <w:sz w:val="32"/>
          <w:szCs w:val="32"/>
        </w:rPr>
        <w:t>Желаем удачи! Спасибо за участие в игре!</w:t>
      </w:r>
    </w:p>
    <w:p w:rsidR="00C57405" w:rsidRPr="007B0ACA" w:rsidRDefault="00C57405" w:rsidP="00C574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B0ACA">
        <w:rPr>
          <w:rFonts w:ascii="Times New Roman" w:hAnsi="Times New Roman" w:cs="Times New Roman"/>
          <w:sz w:val="32"/>
          <w:szCs w:val="32"/>
        </w:rPr>
        <w:t>С уважением – Якупова Светлана, ученица 7Б класса, и учителя МАОУ «Гимназия №33» г</w:t>
      </w:r>
      <w:proofErr w:type="gramStart"/>
      <w:r w:rsidRPr="007B0ACA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7B0ACA">
        <w:rPr>
          <w:rFonts w:ascii="Times New Roman" w:hAnsi="Times New Roman" w:cs="Times New Roman"/>
          <w:sz w:val="32"/>
          <w:szCs w:val="32"/>
        </w:rPr>
        <w:t>ерми.</w:t>
      </w:r>
    </w:p>
    <w:p w:rsidR="00C72029" w:rsidRPr="00C57405" w:rsidRDefault="00C72029" w:rsidP="00C574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076825" cy="6477000"/>
            <wp:effectExtent l="19050" t="0" r="9525" b="0"/>
            <wp:docPr id="1" name="Рисунок 1" descr="C:\Users\Наталья\Desktop\интеллект.игры\РАДУГА 2\Perm22 — коп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интеллект.игры\РАДУГА 2\Perm22 — копия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05" w:rsidRPr="00C57405" w:rsidRDefault="00C57405" w:rsidP="00C5740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ФИ _______________________________________________________________</w:t>
      </w:r>
    </w:p>
    <w:p w:rsidR="00C57405" w:rsidRPr="00C57405" w:rsidRDefault="00C57405" w:rsidP="00C5740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Школа _________________________________________________, класс _____</w:t>
      </w:r>
    </w:p>
    <w:p w:rsidR="00C57405" w:rsidRPr="00C57405" w:rsidRDefault="00C57405" w:rsidP="00C5740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Населённый пункт __________________________________________________</w:t>
      </w:r>
    </w:p>
    <w:p w:rsidR="00C57405" w:rsidRPr="00C57405" w:rsidRDefault="00C57405" w:rsidP="00C5740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Отзыв об игре ______________________________________________________</w:t>
      </w:r>
      <w:r w:rsidR="007B0ACA">
        <w:rPr>
          <w:rFonts w:ascii="Times New Roman" w:hAnsi="Times New Roman" w:cs="Times New Roman"/>
          <w:sz w:val="26"/>
          <w:szCs w:val="26"/>
        </w:rPr>
        <w:t>_____________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B0ACA">
        <w:rPr>
          <w:rFonts w:ascii="Times New Roman" w:hAnsi="Times New Roman" w:cs="Times New Roman"/>
          <w:sz w:val="26"/>
          <w:szCs w:val="26"/>
        </w:rPr>
        <w:t>______________________________</w:t>
      </w:r>
      <w:r w:rsidRPr="00C5740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83EF1" w:rsidRDefault="00B83EF1" w:rsidP="00C5740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83EF1" w:rsidRDefault="00B83EF1" w:rsidP="00C5740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83EF1" w:rsidRDefault="00B83EF1" w:rsidP="00C5740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83EF1" w:rsidRDefault="00B83EF1" w:rsidP="00C5740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83EF1" w:rsidRDefault="00B83EF1" w:rsidP="00C5740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57405" w:rsidRPr="00C57405" w:rsidRDefault="007B0ACA" w:rsidP="00C5740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57405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МАУК "БДТ"  ДРАМАТИЧЕСКИЙ ТЕАТР (БЕРЕЗНИКИ)</w:t>
      </w:r>
    </w:p>
    <w:p w:rsidR="00C57405" w:rsidRPr="00C57405" w:rsidRDefault="00C57405" w:rsidP="00C57405">
      <w:pPr>
        <w:pStyle w:val="a5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C57405">
        <w:rPr>
          <w:rStyle w:val="a6"/>
          <w:b w:val="0"/>
          <w:sz w:val="26"/>
          <w:szCs w:val="26"/>
        </w:rPr>
        <w:t>БДТ - ровесник города!</w:t>
      </w:r>
      <w:r w:rsidRPr="00C57405">
        <w:rPr>
          <w:sz w:val="26"/>
          <w:szCs w:val="26"/>
        </w:rPr>
        <w:t xml:space="preserve"> Сезон </w:t>
      </w:r>
      <w:r w:rsidRPr="00C57405">
        <w:rPr>
          <w:rStyle w:val="a6"/>
          <w:b w:val="0"/>
          <w:sz w:val="26"/>
          <w:szCs w:val="26"/>
        </w:rPr>
        <w:t>1936-37</w:t>
      </w:r>
      <w:r w:rsidRPr="00C57405">
        <w:rPr>
          <w:sz w:val="26"/>
          <w:szCs w:val="26"/>
        </w:rPr>
        <w:t xml:space="preserve"> годов стал для Березников знаменательным. </w:t>
      </w:r>
      <w:r w:rsidRPr="00C57405">
        <w:rPr>
          <w:rStyle w:val="a6"/>
          <w:b w:val="0"/>
          <w:sz w:val="26"/>
          <w:szCs w:val="26"/>
        </w:rPr>
        <w:t>6 ноября 1936</w:t>
      </w:r>
      <w:r w:rsidRPr="00C57405">
        <w:rPr>
          <w:b/>
          <w:sz w:val="26"/>
          <w:szCs w:val="26"/>
        </w:rPr>
        <w:t xml:space="preserve"> </w:t>
      </w:r>
      <w:r w:rsidRPr="00C57405">
        <w:rPr>
          <w:sz w:val="26"/>
          <w:szCs w:val="26"/>
        </w:rPr>
        <w:t xml:space="preserve">года начал свою работу на сцене </w:t>
      </w:r>
      <w:r w:rsidRPr="00C57405">
        <w:rPr>
          <w:rStyle w:val="a6"/>
          <w:b w:val="0"/>
          <w:sz w:val="26"/>
          <w:szCs w:val="26"/>
        </w:rPr>
        <w:t>ДК имени В. И. Ленина</w:t>
      </w:r>
      <w:r w:rsidRPr="00C57405">
        <w:rPr>
          <w:sz w:val="26"/>
          <w:szCs w:val="26"/>
        </w:rPr>
        <w:t xml:space="preserve"> постоянный </w:t>
      </w:r>
      <w:proofErr w:type="spellStart"/>
      <w:r w:rsidRPr="00C57405">
        <w:rPr>
          <w:rStyle w:val="a6"/>
          <w:sz w:val="26"/>
          <w:szCs w:val="26"/>
        </w:rPr>
        <w:t>Березниковский</w:t>
      </w:r>
      <w:proofErr w:type="spellEnd"/>
      <w:r w:rsidRPr="00C57405">
        <w:rPr>
          <w:rStyle w:val="a6"/>
          <w:sz w:val="26"/>
          <w:szCs w:val="26"/>
        </w:rPr>
        <w:t xml:space="preserve"> драматический театр</w:t>
      </w:r>
      <w:r w:rsidRPr="00C57405">
        <w:rPr>
          <w:sz w:val="26"/>
          <w:szCs w:val="26"/>
        </w:rPr>
        <w:t xml:space="preserve"> под художественным руководством </w:t>
      </w:r>
      <w:r w:rsidRPr="00C57405">
        <w:rPr>
          <w:rStyle w:val="a6"/>
          <w:b w:val="0"/>
          <w:sz w:val="26"/>
          <w:szCs w:val="26"/>
        </w:rPr>
        <w:t>Б. З. Райского</w:t>
      </w:r>
      <w:r w:rsidRPr="00C57405">
        <w:rPr>
          <w:b/>
          <w:sz w:val="26"/>
          <w:szCs w:val="26"/>
        </w:rPr>
        <w:t>.</w:t>
      </w:r>
      <w:r w:rsidRPr="00C57405">
        <w:rPr>
          <w:sz w:val="26"/>
          <w:szCs w:val="26"/>
        </w:rPr>
        <w:t xml:space="preserve"> По воспоминаниям ветеранов, основной массой труппы театра были не столько профессиональные актеры, но лучшие самодеятельные из драматических кружков разных клубов. В годы Великой Отечественной войны многие актеры ушли на фронт, оставшиеся влились в труппу Коми-Пермяцкого окружного театра. На </w:t>
      </w:r>
      <w:proofErr w:type="spellStart"/>
      <w:r w:rsidRPr="00C57405">
        <w:rPr>
          <w:sz w:val="26"/>
          <w:szCs w:val="26"/>
        </w:rPr>
        <w:t>березниковской</w:t>
      </w:r>
      <w:proofErr w:type="spellEnd"/>
      <w:r w:rsidRPr="00C57405">
        <w:rPr>
          <w:sz w:val="26"/>
          <w:szCs w:val="26"/>
        </w:rPr>
        <w:t xml:space="preserve"> сцене в 1942 – 1945 гг. работал эвакуированный в Березники Ленинградский Театр Юного Зрителя им. А. Брянцева, и, в память об этом, на здании ДК им. В. Ленина установлена мемориальная доска.</w:t>
      </w:r>
    </w:p>
    <w:p w:rsidR="00C57405" w:rsidRPr="00C57405" w:rsidRDefault="00C57405" w:rsidP="00C57405">
      <w:pPr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Воспоминания </w:t>
      </w:r>
      <w:r w:rsidRPr="00C57405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Е. </w:t>
      </w:r>
      <w:proofErr w:type="spellStart"/>
      <w:r w:rsidRPr="00C57405">
        <w:rPr>
          <w:rFonts w:ascii="Times New Roman" w:hAnsi="Times New Roman" w:cs="Times New Roman"/>
          <w:bCs/>
          <w:i/>
          <w:iCs/>
          <w:sz w:val="26"/>
          <w:szCs w:val="26"/>
        </w:rPr>
        <w:t>Лепковской</w:t>
      </w:r>
      <w:proofErr w:type="spellEnd"/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 о пребывании </w:t>
      </w:r>
      <w:proofErr w:type="spellStart"/>
      <w:r w:rsidRPr="00C57405">
        <w:rPr>
          <w:rFonts w:ascii="Times New Roman" w:hAnsi="Times New Roman" w:cs="Times New Roman"/>
          <w:bCs/>
          <w:i/>
          <w:iCs/>
          <w:sz w:val="26"/>
          <w:szCs w:val="26"/>
        </w:rPr>
        <w:t>ЛЕНТЮЗ</w:t>
      </w:r>
      <w:r w:rsidRPr="00C57405">
        <w:rPr>
          <w:rFonts w:ascii="Times New Roman" w:hAnsi="Times New Roman" w:cs="Times New Roman"/>
          <w:i/>
          <w:iCs/>
          <w:sz w:val="26"/>
          <w:szCs w:val="26"/>
        </w:rPr>
        <w:t>а</w:t>
      </w:r>
      <w:proofErr w:type="spellEnd"/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 в Березниках: "Горькое было путешествие… Бесконечные железнодорожные пути, забитые до отказа вагонами…усталые, почерневшие лица людей…. Куда едем? Как сложится жизнь? </w:t>
      </w:r>
      <w:proofErr w:type="spellStart"/>
      <w:r w:rsidRPr="00C57405">
        <w:rPr>
          <w:rFonts w:ascii="Times New Roman" w:hAnsi="Times New Roman" w:cs="Times New Roman"/>
          <w:i/>
          <w:iCs/>
          <w:sz w:val="26"/>
          <w:szCs w:val="26"/>
        </w:rPr>
        <w:t>Cможем</w:t>
      </w:r>
      <w:proofErr w:type="spellEnd"/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 ли там работать? - ведь почти все больные…. Наконец прибыли в эти неизвестные Березники</w:t>
      </w:r>
      <w:proofErr w:type="gramStart"/>
      <w:r w:rsidRPr="00C57405">
        <w:rPr>
          <w:rFonts w:ascii="Times New Roman" w:hAnsi="Times New Roman" w:cs="Times New Roman"/>
          <w:i/>
          <w:iCs/>
          <w:sz w:val="26"/>
          <w:szCs w:val="26"/>
        </w:rPr>
        <w:t>… Э</w:t>
      </w:r>
      <w:proofErr w:type="gramEnd"/>
      <w:r w:rsidRPr="00C57405">
        <w:rPr>
          <w:rFonts w:ascii="Times New Roman" w:hAnsi="Times New Roman" w:cs="Times New Roman"/>
          <w:i/>
          <w:iCs/>
          <w:sz w:val="26"/>
          <w:szCs w:val="26"/>
        </w:rPr>
        <w:t>то было</w:t>
      </w:r>
      <w:r w:rsidRPr="00C57405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2 января 1942 года</w:t>
      </w:r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. Мороз выше 40 градусов, все покрыто высоким слоем снега, от дома к дому проходили по прорытым в снегу траншеям в человеческий рост. На 2 или 3 день нас собрало наше </w:t>
      </w:r>
      <w:proofErr w:type="spellStart"/>
      <w:r w:rsidRPr="00C57405">
        <w:rPr>
          <w:rFonts w:ascii="Times New Roman" w:hAnsi="Times New Roman" w:cs="Times New Roman"/>
          <w:i/>
          <w:iCs/>
          <w:sz w:val="26"/>
          <w:szCs w:val="26"/>
        </w:rPr>
        <w:t>тюзовское</w:t>
      </w:r>
      <w:proofErr w:type="spellEnd"/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 руководство, чтобы </w:t>
      </w:r>
      <w:proofErr w:type="gramStart"/>
      <w:r w:rsidRPr="00C57405">
        <w:rPr>
          <w:rFonts w:ascii="Times New Roman" w:hAnsi="Times New Roman" w:cs="Times New Roman"/>
          <w:i/>
          <w:iCs/>
          <w:sz w:val="26"/>
          <w:szCs w:val="26"/>
        </w:rPr>
        <w:t>информировать о положении дел… надо привести</w:t>
      </w:r>
      <w:proofErr w:type="gramEnd"/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 в порядок помещение ДК. Он не отапливался, освещение … скудное… просто … горит по лампочке. Вскоре после собрания мы всей гурьбой отправились в баню. Это была первая ласка Березников. Эта банька показалась нам раем. Мы как бы возвращались к жизни</w:t>
      </w:r>
      <w:proofErr w:type="gramStart"/>
      <w:r w:rsidRPr="00C57405">
        <w:rPr>
          <w:rFonts w:ascii="Times New Roman" w:hAnsi="Times New Roman" w:cs="Times New Roman"/>
          <w:i/>
          <w:iCs/>
          <w:sz w:val="26"/>
          <w:szCs w:val="26"/>
        </w:rPr>
        <w:t>… Н</w:t>
      </w:r>
      <w:proofErr w:type="gramEnd"/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ашлись силы для работы… И через 11 дней </w:t>
      </w:r>
      <w:proofErr w:type="spellStart"/>
      <w:r w:rsidRPr="00C57405">
        <w:rPr>
          <w:rFonts w:ascii="Times New Roman" w:hAnsi="Times New Roman" w:cs="Times New Roman"/>
          <w:i/>
          <w:iCs/>
          <w:sz w:val="26"/>
          <w:szCs w:val="26"/>
        </w:rPr>
        <w:t>березниковцы</w:t>
      </w:r>
      <w:proofErr w:type="spellEnd"/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 вошли в теплый, ярко освещенный театр. Заиграл оркестр, раздвинулся новый, нарядный занавес</w:t>
      </w:r>
      <w:proofErr w:type="gramStart"/>
      <w:r w:rsidRPr="00C57405">
        <w:rPr>
          <w:rFonts w:ascii="Times New Roman" w:hAnsi="Times New Roman" w:cs="Times New Roman"/>
          <w:i/>
          <w:iCs/>
          <w:sz w:val="26"/>
          <w:szCs w:val="26"/>
        </w:rPr>
        <w:t>… З</w:t>
      </w:r>
      <w:proofErr w:type="gramEnd"/>
      <w:r w:rsidRPr="00C57405">
        <w:rPr>
          <w:rFonts w:ascii="Times New Roman" w:hAnsi="Times New Roman" w:cs="Times New Roman"/>
          <w:i/>
          <w:iCs/>
          <w:sz w:val="26"/>
          <w:szCs w:val="26"/>
        </w:rPr>
        <w:t xml:space="preserve">а ним вся в белом сцена, залитая ярким светом и … красивых костюмов сказки </w:t>
      </w:r>
      <w:r w:rsidRPr="00C57405">
        <w:rPr>
          <w:rFonts w:ascii="Times New Roman" w:hAnsi="Times New Roman" w:cs="Times New Roman"/>
          <w:bCs/>
          <w:i/>
          <w:iCs/>
          <w:sz w:val="26"/>
          <w:szCs w:val="26"/>
        </w:rPr>
        <w:t>«Кот в сапогах»</w:t>
      </w:r>
      <w:r w:rsidRPr="00C57405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C57405" w:rsidRPr="00C57405" w:rsidRDefault="00C57405" w:rsidP="00C57405">
      <w:pPr>
        <w:spacing w:after="0"/>
        <w:jc w:val="both"/>
        <w:rPr>
          <w:rFonts w:ascii="Times New Roman" w:hAnsi="Times New Roman" w:cs="Times New Roman"/>
          <w:iCs/>
          <w:sz w:val="26"/>
          <w:szCs w:val="26"/>
        </w:rPr>
      </w:pPr>
      <w:proofErr w:type="spellStart"/>
      <w:r w:rsidRPr="00C57405">
        <w:rPr>
          <w:rFonts w:ascii="Times New Roman" w:hAnsi="Times New Roman" w:cs="Times New Roman"/>
          <w:iCs/>
          <w:sz w:val="26"/>
          <w:szCs w:val="26"/>
        </w:rPr>
        <w:t>Березниковский</w:t>
      </w:r>
      <w:proofErr w:type="spellEnd"/>
      <w:r w:rsidRPr="00C57405">
        <w:rPr>
          <w:rFonts w:ascii="Times New Roman" w:hAnsi="Times New Roman" w:cs="Times New Roman"/>
          <w:iCs/>
          <w:sz w:val="26"/>
          <w:szCs w:val="26"/>
        </w:rPr>
        <w:t xml:space="preserve"> драматический театр называется «БДТ». Но в России есть ещё один «БДТ»! Большой драматический театр, или БДТ, открылся в городе на Неве в 1919 году как «театр трагедии, романтической драмы и высокой комедии». Первым председателем художественного совета театра стал поэт Александр Блок, идейным вдохновителем БДТ – Максим Горький, имя которого театр носил с 1932-го по 1992 год. С 1956-го по 1989 год БДТ возглавлял выдающийся режиссёр Георгий Товстоногов, чьё имя театр носит сегодня. </w:t>
      </w:r>
    </w:p>
    <w:p w:rsidR="00C57405" w:rsidRPr="00C57405" w:rsidRDefault="00C57405" w:rsidP="00C57405">
      <w:pPr>
        <w:spacing w:after="0"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C57405">
        <w:rPr>
          <w:rFonts w:ascii="Times New Roman" w:hAnsi="Times New Roman" w:cs="Times New Roman"/>
          <w:b/>
          <w:i/>
          <w:iCs/>
          <w:sz w:val="26"/>
          <w:szCs w:val="26"/>
        </w:rPr>
        <w:t>Знаете ли вы, где находится  Большой драматический театр?</w:t>
      </w:r>
    </w:p>
    <w:p w:rsidR="00C57405" w:rsidRPr="00C57405" w:rsidRDefault="00C57405" w:rsidP="00C57405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iCs/>
          <w:sz w:val="26"/>
          <w:szCs w:val="26"/>
        </w:rPr>
        <w:t xml:space="preserve">А.  В Перми  </w:t>
      </w:r>
    </w:p>
    <w:p w:rsidR="00C57405" w:rsidRPr="00C57405" w:rsidRDefault="00C57405" w:rsidP="00C57405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iCs/>
          <w:sz w:val="26"/>
          <w:szCs w:val="26"/>
        </w:rPr>
        <w:t>Б.   В Москве</w:t>
      </w:r>
    </w:p>
    <w:p w:rsidR="00C57405" w:rsidRPr="00C57405" w:rsidRDefault="00C57405" w:rsidP="00C57405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iCs/>
          <w:sz w:val="26"/>
          <w:szCs w:val="26"/>
        </w:rPr>
        <w:t>В.   В Екатеринбурге</w:t>
      </w:r>
    </w:p>
    <w:p w:rsidR="00C57405" w:rsidRPr="00C57405" w:rsidRDefault="00C57405" w:rsidP="00C57405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iCs/>
          <w:sz w:val="26"/>
          <w:szCs w:val="26"/>
        </w:rPr>
        <w:t>Г.   В Санкт-Петербурге</w:t>
      </w:r>
    </w:p>
    <w:p w:rsidR="00C57405" w:rsidRPr="00C57405" w:rsidRDefault="00C57405" w:rsidP="00C5740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b/>
          <w:i/>
          <w:sz w:val="26"/>
          <w:szCs w:val="26"/>
        </w:rPr>
        <w:t>Раскрасьте на карте Пермского края ту часть, где находится город Березники</w:t>
      </w:r>
      <w:r w:rsidRPr="00C57405">
        <w:rPr>
          <w:rFonts w:ascii="Times New Roman" w:hAnsi="Times New Roman" w:cs="Times New Roman"/>
          <w:sz w:val="26"/>
          <w:szCs w:val="26"/>
        </w:rPr>
        <w:t xml:space="preserve">,    </w:t>
      </w:r>
    </w:p>
    <w:p w:rsidR="00C57405" w:rsidRPr="00C57405" w:rsidRDefault="00C57405" w:rsidP="00C57405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оранжевым цветом, если вы считаете, что правильный ответ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C57405" w:rsidP="00C57405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жёлтым цветом, если вы считаете, что правильный ответ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C57405" w:rsidP="00C57405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зелёным цветом, если вы считаете, что правильный ответ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C57405" w:rsidP="00C57405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красным цветом, если вы считаете, что правильный ответ Г.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83EF1" w:rsidRDefault="00B83EF1" w:rsidP="007B0AC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57405" w:rsidRPr="007B0ACA" w:rsidRDefault="007B0ACA" w:rsidP="007B0AC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0ACA">
        <w:rPr>
          <w:rFonts w:ascii="Times New Roman" w:hAnsi="Times New Roman" w:cs="Times New Roman"/>
          <w:b/>
          <w:sz w:val="26"/>
          <w:szCs w:val="26"/>
        </w:rPr>
        <w:lastRenderedPageBreak/>
        <w:t>ОДИН ИЗ ПЕРВЫХ В ПРИКАМЬЕ ТЕАТРОВ</w:t>
      </w:r>
    </w:p>
    <w:p w:rsidR="00C57405" w:rsidRP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 xml:space="preserve">В 1771 г. центром Пермских владений графов Строгановых становится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Ильинское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. Это послужило толчком для культурного и экономического подъема села, которое стало последней «столицей» Строгановских земель Прикамья. Здесь возводятся великолепные каменные здания по проектам лучших уральских архитекторов, открываются первые в имении школы и училища, действуют лучшие библиотеки, иконописная мастерская, один из первых в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Прикамье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 театров и многое другое. </w:t>
      </w:r>
    </w:p>
    <w:p w:rsidR="00C57405" w:rsidRP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Заметки на полях:</w:t>
      </w:r>
    </w:p>
    <w:p w:rsidR="00C57405" w:rsidRP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 xml:space="preserve">«...От лекаря мы отправились — как думаете, куда? В театр!!! Да, в театр: в особое здание, исправлявшее прежде должность приходского училища, со сценою, с оркестром, с партером и креслами. Шутите Ильинским! </w:t>
      </w:r>
    </w:p>
    <w:p w:rsidR="00C57405" w:rsidRP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В самой Перми до сих пор не видывали комедий, а в Ильинском есть театр. И на нем играют не странствующие сыны Мельпомены, нет, актеры имеют в Ильинском постоянные жительства и служат «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писчиками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» в вотчинном правлении. Мы вошли в театр, освещенный двадцатью сальными свечами и двумя плошками, от которых дым и смрад носился тучею по залу. Народа было множество, потому что пускали в театр даром. Мы разложили носовые платки на креслах и сели. Спектакль начался. Играли «Семейство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Старичковых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»... Женские роли выполняли мужчины с усами, с небритой бородой, в чепцах, сарафанах и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драдедамовых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 платках. Чудесно! Приезжие из Перми таяли от удовольствия, жители Ильинского восхищались и не жалели рук для аплодисментов. 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>Назади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 xml:space="preserve"> кричали и дрались мужики, подгулявшие на ярмарке. Спектакль удивительный. Хоть бы и в Перми такой!»</w:t>
      </w:r>
    </w:p>
    <w:p w:rsidR="00C57405" w:rsidRP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7405">
        <w:rPr>
          <w:rFonts w:ascii="Times New Roman" w:hAnsi="Times New Roman" w:cs="Times New Roman"/>
          <w:sz w:val="26"/>
          <w:szCs w:val="26"/>
        </w:rPr>
        <w:t>П. И.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 xml:space="preserve"> Мельников (А. Печерский) «Дорожные записки на пути из Тамбовской губернии в Сибирь».</w:t>
      </w:r>
    </w:p>
    <w:p w:rsidR="00C57405" w:rsidRP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57405" w:rsidRP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 xml:space="preserve">До настоящего времени </w:t>
      </w:r>
      <w:r w:rsidR="00231414">
        <w:rPr>
          <w:rFonts w:ascii="Times New Roman" w:hAnsi="Times New Roman" w:cs="Times New Roman"/>
          <w:sz w:val="26"/>
          <w:szCs w:val="26"/>
        </w:rPr>
        <w:t xml:space="preserve">в стране восходящего солнца </w:t>
      </w:r>
      <w:r w:rsidRPr="00C57405">
        <w:rPr>
          <w:rFonts w:ascii="Times New Roman" w:hAnsi="Times New Roman" w:cs="Times New Roman"/>
          <w:sz w:val="26"/>
          <w:szCs w:val="26"/>
        </w:rPr>
        <w:t xml:space="preserve">сохранился ещё один необычный театр. Это театр КАБУКИ. В классическом кабуки выступают исключительно мужчины. Артисты, играющие женщин, называются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оннагати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. У них очень сложный грим. Перед тем как на голову наденут парик, кожу в уголках глаз подтягивают, чтобы разгладить морщины. Этот специфический, используемый только в этом жанре, способ называется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мэцури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. Кстати, кабуки – это довольно замкнутая профессиональная система. Труппы составляются из наследников мастерства, здесь принято развивать актерские династии. 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C57405">
        <w:rPr>
          <w:rFonts w:ascii="Times New Roman" w:hAnsi="Times New Roman" w:cs="Times New Roman"/>
          <w:b/>
          <w:i/>
          <w:sz w:val="26"/>
          <w:szCs w:val="26"/>
        </w:rPr>
        <w:t>В какой стране КАБУКИ является одним из видов традиционного театра?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А.    Китай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Б.    Италия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В.    Австралия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Г.    Япония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b/>
          <w:i/>
          <w:sz w:val="26"/>
          <w:szCs w:val="26"/>
        </w:rPr>
        <w:t xml:space="preserve">Раскрасьте на карте Пермского края ту часть, где находится </w:t>
      </w:r>
      <w:proofErr w:type="spellStart"/>
      <w:r w:rsidRPr="00C57405">
        <w:rPr>
          <w:rFonts w:ascii="Times New Roman" w:hAnsi="Times New Roman" w:cs="Times New Roman"/>
          <w:b/>
          <w:i/>
          <w:sz w:val="26"/>
          <w:szCs w:val="26"/>
        </w:rPr>
        <w:t>Ильинское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,     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оранжевым цветом, если вы считаете, что правильный ответ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фиолетовым цветом, если вы считаете, что правильный ответ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зелёным цветом, если вы считаете, что правильный ответ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жёлтым цветом, если вы считаете, что правильный ответ Г.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57405" w:rsidRPr="007B0ACA" w:rsidRDefault="00C57405" w:rsidP="007B0AC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0ACA">
        <w:rPr>
          <w:rFonts w:ascii="Times New Roman" w:hAnsi="Times New Roman" w:cs="Times New Roman"/>
          <w:b/>
          <w:sz w:val="26"/>
          <w:szCs w:val="26"/>
        </w:rPr>
        <w:lastRenderedPageBreak/>
        <w:t>КОМИ-ПЕРМЯЦКИЙ ОКРУЖНОЙ ОРДЕНА ЗНАК ПОЧЕТА ДРАМАТИЧЕСКИЙ ТЕАТР ИМ. М. ГОРЬКОГО</w:t>
      </w:r>
    </w:p>
    <w:p w:rsidR="00C57405" w:rsidRP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История театра своими корнями уходит в 20-ые годы прошлого столетия, когда замечательный коми-пермяцкий художник Пётр Иванович Субботин-Пермяк в Кудымкаре организовал художественно-промышленные мастерские, при которых был  создан драматический кружок. Когда же мастерские были закрыты, кружок распался. Но его предпосылки не пропали даром.  </w:t>
      </w:r>
      <w:r w:rsidRPr="00C57405">
        <w:rPr>
          <w:rFonts w:ascii="Times New Roman" w:hAnsi="Times New Roman" w:cs="Times New Roman"/>
          <w:sz w:val="26"/>
          <w:szCs w:val="26"/>
        </w:rPr>
        <w:br/>
        <w:t xml:space="preserve">Наступил  знаменательный 1930 год, когда  было начато  строительство драматического театра. С целью  создания его творческого потенциала была приглашена русская профессиональная труппа из Свердловска.  Для подготовки актёрских кадров  ею при театре  была набрана  национальная актёрская студия. В 1935 году  она завершила работу, и  её выпускники образовали первую труппу театра. С  этого момента театр стал считаться профессиональным.  А Коми-Пермяцкий округ из всех национальных округов Советского Союза  стал первым, имеющим свой профессиональный  театр. За годы своей деятельности театр, набирал опыт и преумножал свою славу. </w:t>
      </w:r>
      <w:r w:rsidRPr="00C57405">
        <w:rPr>
          <w:rFonts w:ascii="Times New Roman" w:hAnsi="Times New Roman" w:cs="Times New Roman"/>
          <w:sz w:val="26"/>
          <w:szCs w:val="26"/>
        </w:rPr>
        <w:br/>
        <w:t xml:space="preserve">Сегодня коллектив театра счастлив тем, что  неизменно любим и почитаем зрителем. Отношение  критиков к театру можно выразить  словами эксперта Национальной театральной премии «Золотая маска»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Т.Тихоновец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>: «Я люблю  хотя бы раз в год приезжать в этот театр, где нет мнимостей, подмен, приехать, чтобы вспомнить о  высоком предназначении  театра, о его миссии».</w:t>
      </w:r>
    </w:p>
    <w:p w:rsidR="00C57405" w:rsidRP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 xml:space="preserve">Много легенд хранит земля коми-пермяков. Например, про </w:t>
      </w:r>
      <w:r w:rsidRPr="00C57405">
        <w:rPr>
          <w:rFonts w:ascii="Times New Roman" w:hAnsi="Times New Roman" w:cs="Times New Roman"/>
          <w:bCs/>
          <w:sz w:val="26"/>
          <w:szCs w:val="26"/>
        </w:rPr>
        <w:t>чудских богатырей и чудь.</w:t>
      </w:r>
      <w:r w:rsidRPr="00C5740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57405">
        <w:rPr>
          <w:rFonts w:ascii="Times New Roman" w:hAnsi="Times New Roman" w:cs="Times New Roman"/>
          <w:sz w:val="26"/>
          <w:szCs w:val="26"/>
        </w:rPr>
        <w:t>Чудью коми-пермяки называют своих предков. В древней Руси так называли финно-угорские племена, к которым относятся и коми-пермяки, потому что у них «чудной язык».</w:t>
      </w:r>
    </w:p>
    <w:p w:rsidR="00C57405" w:rsidRDefault="00C57405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 xml:space="preserve">Сохранились предания о чудских князьях и богатырях: о Юксе, Пуксе,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Чадзе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Баче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 (их имена сохранились в названии населенных пунктов - Юксеево,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Чазево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Бачманово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Пуксиб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) и других. В Коми округе только один город - это его столица, где живет чуть больше 30 тысяч человек. 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C57405">
        <w:rPr>
          <w:rFonts w:ascii="Times New Roman" w:hAnsi="Times New Roman" w:cs="Times New Roman"/>
          <w:b/>
          <w:i/>
          <w:sz w:val="26"/>
          <w:szCs w:val="26"/>
        </w:rPr>
        <w:t>Определите,  в честь какого богатыря назван этот город?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 xml:space="preserve">А.   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Ветлан</w:t>
      </w:r>
      <w:proofErr w:type="spellEnd"/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 xml:space="preserve">Б.   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Кудым-ош</w:t>
      </w:r>
      <w:proofErr w:type="spellEnd"/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 xml:space="preserve">В.   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Полюд</w:t>
      </w:r>
      <w:proofErr w:type="spellEnd"/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Г.     Пера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29070" cy="1406106"/>
            <wp:effectExtent l="19050" t="0" r="4380" b="0"/>
            <wp:docPr id="2" name="Рисунок 16" descr="http://visherskyikray.narod.ru/olderfiles/1/yakovleviv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sherskyikray.narod.ru/olderfiles/1/yakovleviv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32" cy="141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405">
        <w:rPr>
          <w:rFonts w:ascii="Times New Roman" w:hAnsi="Times New Roman" w:cs="Times New Roman"/>
          <w:sz w:val="26"/>
          <w:szCs w:val="26"/>
        </w:rPr>
        <w:t xml:space="preserve">    </w:t>
      </w:r>
      <w:r w:rsidRPr="00C5740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399470" cy="1414733"/>
            <wp:effectExtent l="19050" t="0" r="0" b="0"/>
            <wp:docPr id="4" name="Рисунок 19" descr="http://900igr.net/up/datai/210171/0014-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i/210171/0014-010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82" cy="14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405">
        <w:rPr>
          <w:rFonts w:ascii="Times New Roman" w:hAnsi="Times New Roman" w:cs="Times New Roman"/>
          <w:sz w:val="26"/>
          <w:szCs w:val="26"/>
        </w:rPr>
        <w:t xml:space="preserve">   </w:t>
      </w:r>
      <w:r w:rsidRPr="00C5740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29856" cy="1421354"/>
            <wp:effectExtent l="19050" t="0" r="3594" b="0"/>
            <wp:docPr id="8" name="Рисунок 13" descr="http://visherskyikray.narod.ru/olderfiles/1/Vet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sherskyikray.narod.ru/olderfiles/1/Vetl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98" cy="142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405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C5740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059252" cy="1431985"/>
            <wp:effectExtent l="19050" t="0" r="7548" b="0"/>
            <wp:docPr id="9" name="Рисунок 10" descr="https://www.metod-kopilka.ru/images/doc/66/6736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tod-kopilka.ru/images/doc/66/67368/img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51" r="2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52" cy="14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b/>
          <w:i/>
          <w:sz w:val="26"/>
          <w:szCs w:val="26"/>
        </w:rPr>
        <w:t>Раскрасьте на карте Пермского края ту часть, где находится город Кудымкар</w:t>
      </w:r>
      <w:r w:rsidRPr="00C57405">
        <w:rPr>
          <w:rFonts w:ascii="Times New Roman" w:hAnsi="Times New Roman" w:cs="Times New Roman"/>
          <w:sz w:val="26"/>
          <w:szCs w:val="26"/>
        </w:rPr>
        <w:t xml:space="preserve">,     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оранжевым цветом, если вы считаете, что правильный ответ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синим цветом, если вы считаете, что правильный ответ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>- зелёным цветом, если вы считаете, что правильный ответ</w:t>
      </w:r>
      <w:proofErr w:type="gramStart"/>
      <w:r w:rsidRPr="00C57405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C57405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C57405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5740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C57405">
        <w:rPr>
          <w:rFonts w:ascii="Times New Roman" w:hAnsi="Times New Roman" w:cs="Times New Roman"/>
          <w:sz w:val="26"/>
          <w:szCs w:val="26"/>
        </w:rPr>
        <w:t>голубым</w:t>
      </w:r>
      <w:proofErr w:type="spellEnd"/>
      <w:r w:rsidRPr="00C57405">
        <w:rPr>
          <w:rFonts w:ascii="Times New Roman" w:hAnsi="Times New Roman" w:cs="Times New Roman"/>
          <w:sz w:val="26"/>
          <w:szCs w:val="26"/>
        </w:rPr>
        <w:t xml:space="preserve"> цветом, если вы считаете, что правильный ответ Г.</w:t>
      </w:r>
    </w:p>
    <w:p w:rsidR="007B0ACA" w:rsidRPr="007B0ACA" w:rsidRDefault="007B0ACA" w:rsidP="00B83E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0ACA">
        <w:rPr>
          <w:rFonts w:ascii="Times New Roman" w:hAnsi="Times New Roman" w:cs="Times New Roman"/>
          <w:b/>
          <w:sz w:val="26"/>
          <w:szCs w:val="26"/>
        </w:rPr>
        <w:lastRenderedPageBreak/>
        <w:t>КУНГУР ТЕАТРАЛЬНЫЙ</w:t>
      </w:r>
    </w:p>
    <w:p w:rsidR="007B0ACA" w:rsidRPr="007B0ACA" w:rsidRDefault="007B0ACA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Кунгур широко известен за пределами Прикамья как «город-театрал». Ещё в начале прошлого века культурная жизнь в Кунгуре была весьма разнообразной. Каких только городских театрализованных вечеров не устраивалось, чаще всего в городском училище. Театра в городе в то время не было, но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кунгурские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меценаты, супруги Агеевы, построили свой небольшой театр. Местные театралы - любители не только посещали спектакли гастролирующих артистов, но и сами ставили пьесы. Однако свой театр появился в Кунгуре чуть больше 50 лет назад! Это "ТЕАТР МОЛОДЕЖИ". Он существует в Кунгуре с 1965 года под руководством своего основателя заслуженного работника культуры РФ, известного актёра, педагога сценического мастерства Ю.Ф.Токарева. Театр располагается в исторической постройке, памятнике архитектуры Пермского края, образце хозяйственных сооружений второй половины XIX века — здании складов купцов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Колпаковых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Киттарский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корпус).</w:t>
      </w:r>
    </w:p>
    <w:p w:rsidR="007B0ACA" w:rsidRPr="007B0ACA" w:rsidRDefault="007B0ACA" w:rsidP="003449D2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Наша страна огромна и велика, но, как и везде есть свои проблемы или вопросы которые надо решать, мобилизовав все ресурсы страны, как 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>финансовые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 xml:space="preserve"> так и народные. Вероятно, поэтому Президент Российской Федерации ежегодно издает указы, под эгидой которых проходит тот или иной год. В 2019 году приоритет был отдан театру. Почему именно театру? Вероятно, потому что театр был, есть и будет всегда гордостью России. Но сейчас театру нужна помощь и помощь срочная. Именно поэтому Президент России принял решение о том, что 2019 год будет годом Театра.</w:t>
      </w:r>
      <w:r w:rsidR="003449D2">
        <w:rPr>
          <w:rFonts w:ascii="Times New Roman" w:hAnsi="Times New Roman" w:cs="Times New Roman"/>
          <w:sz w:val="26"/>
          <w:szCs w:val="26"/>
        </w:rPr>
        <w:t xml:space="preserve"> </w:t>
      </w:r>
      <w:r w:rsidRPr="007B0ACA">
        <w:rPr>
          <w:rFonts w:ascii="Times New Roman" w:hAnsi="Times New Roman" w:cs="Times New Roman"/>
          <w:bCs/>
          <w:sz w:val="26"/>
          <w:szCs w:val="26"/>
        </w:rPr>
        <w:t>Мероприятия, которые будут проведены в Год театра:</w:t>
      </w:r>
    </w:p>
    <w:p w:rsidR="007B0ACA" w:rsidRPr="007B0ACA" w:rsidRDefault="007B0ACA" w:rsidP="007B0ACA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Полная реконструкция зданий. Планируется завершить все мероприятия к 2030 году.</w:t>
      </w:r>
    </w:p>
    <w:p w:rsidR="007B0ACA" w:rsidRPr="007B0ACA" w:rsidRDefault="007B0ACA" w:rsidP="007B0ACA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 Развитие культуры театра. В первую очередь необходимо обменяться опытом между столицей и глубинкой. </w:t>
      </w:r>
    </w:p>
    <w:p w:rsidR="007B0ACA" w:rsidRPr="007B0ACA" w:rsidRDefault="007B0ACA" w:rsidP="007B0ACA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 Развитие детского творчества. </w:t>
      </w:r>
    </w:p>
    <w:p w:rsidR="007B0ACA" w:rsidRPr="007B0ACA" w:rsidRDefault="007B0ACA" w:rsidP="007B0ACA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Оказание поддержки русским театрам за границей. </w:t>
      </w:r>
    </w:p>
    <w:p w:rsidR="007B0ACA" w:rsidRPr="007B0ACA" w:rsidRDefault="007B0ACA" w:rsidP="007B0ACA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 Организация фестивалей. 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27305</wp:posOffset>
            </wp:positionV>
            <wp:extent cx="1706880" cy="1276350"/>
            <wp:effectExtent l="19050" t="0" r="7620" b="0"/>
            <wp:wrapSquare wrapText="bothSides"/>
            <wp:docPr id="12" name="Рисунок 7" descr="https://4.bp.blogspot.com/-SMZu9O3H6Tg/W2Qc1PQdYzI/AAAAAAAALf0/1svGsHCW6tYfGm_7a6bg-4pGAIcOL9XXACLcBGAs/s1600/Vd6sfBsEN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SMZu9O3H6Tg/W2Qc1PQdYzI/AAAAAAAALf0/1svGsHCW6tYfGm_7a6bg-4pGAIcOL9XXACLcBGAs/s1600/Vd6sfBsENW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AC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27305</wp:posOffset>
            </wp:positionV>
            <wp:extent cx="1003300" cy="1336675"/>
            <wp:effectExtent l="19050" t="0" r="6350" b="0"/>
            <wp:wrapSquare wrapText="bothSides"/>
            <wp:docPr id="13" name="Рисунок 4" descr="https://pp.userapi.com/c845124/v845124697/df60c/-lAsNAdjY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124/v845124697/df60c/-lAsNAdjYz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449D2" w:rsidRDefault="003449D2" w:rsidP="007B0A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449D2" w:rsidRDefault="003449D2" w:rsidP="007B0A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449D2" w:rsidRDefault="003449D2" w:rsidP="007B0A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Вот так выглядят эмблема "Театра молодежи" в Кунгуре и эмблема года театра. 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7B0ACA">
        <w:rPr>
          <w:rFonts w:ascii="Times New Roman" w:hAnsi="Times New Roman" w:cs="Times New Roman"/>
          <w:b/>
          <w:i/>
          <w:sz w:val="26"/>
          <w:szCs w:val="26"/>
        </w:rPr>
        <w:t>Знаете ли вы, что обозначают эти две маски?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А.      Добро и зло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Б.      Радость и грусть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В.      Смех и слёзы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Г.      Комедия и трагедия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b/>
          <w:i/>
          <w:sz w:val="26"/>
          <w:szCs w:val="26"/>
        </w:rPr>
        <w:t>Раскрасьте на карте Пермского края ту часть, где находится город Кунгур</w:t>
      </w:r>
      <w:r w:rsidRPr="007B0ACA">
        <w:rPr>
          <w:rFonts w:ascii="Times New Roman" w:hAnsi="Times New Roman" w:cs="Times New Roman"/>
          <w:sz w:val="26"/>
          <w:szCs w:val="26"/>
        </w:rPr>
        <w:t xml:space="preserve">,     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синим цветом, если вы считаете, что правильный ответ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жёлтым цветом, если вы считаете, что правильный ответ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зелёным цветом, если вы считаете, что правильный ответ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оранжевым цветом, если вы считаете, что правильный ответ Г.</w:t>
      </w:r>
    </w:p>
    <w:p w:rsidR="007B0ACA" w:rsidRPr="007B0ACA" w:rsidRDefault="007B0ACA" w:rsidP="007B0AC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0ACA">
        <w:rPr>
          <w:rFonts w:ascii="Times New Roman" w:hAnsi="Times New Roman" w:cs="Times New Roman"/>
          <w:b/>
          <w:sz w:val="26"/>
          <w:szCs w:val="26"/>
        </w:rPr>
        <w:lastRenderedPageBreak/>
        <w:t>ИМ. САВИНА А.А. ЛЫСЬВЕНСКИЙ МУНИЦИПАЛЬНЫЙ ДРАМАТИЧЕСКИЙ ТЕАТР</w:t>
      </w:r>
    </w:p>
    <w:p w:rsidR="007B0ACA" w:rsidRPr="007B0ACA" w:rsidRDefault="007B0ACA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Это – единственный театр в Лысьве. Имя директора он получил в 2000 году.</w:t>
      </w:r>
    </w:p>
    <w:p w:rsidR="007B0ACA" w:rsidRPr="007B0ACA" w:rsidRDefault="007B0ACA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С начала войны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Лысьвенский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металлургический завод (завод № 700) перешел на выпуск военной продукции: корпусов зажигательных авиабомб, снарядов к ракетным установкам (знаменитым «катюшам»), головок к минам, ящиков для патронов и пороха. И конечно, знаменитой солдатской каски СШ-40. Цеха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спецпроизводств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работали круглосуточно. С лета 1941 года в городе были введены карточки на хлеб. Случаи смерти от дистрофии и</w:t>
      </w:r>
      <w:r w:rsidR="00B83EF1">
        <w:rPr>
          <w:rFonts w:ascii="Times New Roman" w:hAnsi="Times New Roman" w:cs="Times New Roman"/>
          <w:sz w:val="26"/>
          <w:szCs w:val="26"/>
        </w:rPr>
        <w:t xml:space="preserve"> переутомления были привычными. </w:t>
      </w:r>
      <w:r w:rsidRPr="007B0ACA">
        <w:rPr>
          <w:rFonts w:ascii="Times New Roman" w:hAnsi="Times New Roman" w:cs="Times New Roman"/>
          <w:sz w:val="26"/>
          <w:szCs w:val="26"/>
        </w:rPr>
        <w:t xml:space="preserve">В городе ощущалась нехватка электричества, которое было остро необходимо на заводе и в госпиталях.  Школы ютились в бараках. Работавшие в госпиталях, в свои свободные от дежурства смены шли разгружать эшелоны с ранеными, заготавливать дрова, работать на участках подсобного хозяйства. И все же культурная жизнь в городе не прекращалась. 8 июня 1944 года был образован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Лысьвенский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городской драматический театр. Первый театральный сезон для него начался еще в суровую военную осень – 7 октября далекого 1944 года. </w:t>
      </w:r>
    </w:p>
    <w:p w:rsidR="007B0ACA" w:rsidRPr="007B0ACA" w:rsidRDefault="007B0ACA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Сегодня большинству из нас трудно себе представить, какое значение имела в советском театре эта роль, и какую ответственность брали на себя актеры и режиссеры, решившиеся на постановку. Удивительно, но первым человеком, воплотившим роль этого деятеля в кино, стал простой рабочий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Лысьвенского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завода – Василий Николаевич Никандров. В 1927 году С. Эйзенштейн и Г. Александров готовились к съемкам фильма «Октябрь»,  посвященного десятилетию Октябрьской революции. Огромной проблемой стал подбор актера на роль главного героя – режиссеры принципиально не хотели снимать в ней профессионального актера. Они искали простого рабочего, который внешне был бы похож на вождя революции. </w:t>
      </w:r>
      <w:r w:rsidRPr="007B0ACA">
        <w:rPr>
          <w:rFonts w:ascii="Times New Roman" w:hAnsi="Times New Roman" w:cs="Times New Roman"/>
          <w:sz w:val="26"/>
          <w:szCs w:val="26"/>
        </w:rPr>
        <w:br/>
        <w:t xml:space="preserve">Им оказался мастер четвертого цеха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Лысьвенского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металлургического завода. По легенде, Василию Николаевичу даже не пришлось накладывать никакого грима. А познакомившиеся с ним Надежда Константиновна Крупская и Мария Ильинична Ульянова были глубоко поражены его сходством с мужем и братом. Фильм «Октябрь» вошел в золотой фонд мирового кино. А Никандров сыграл вождя революции еще однажды – в художественном фильме «Русские не сдаются».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7B0ACA"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207645</wp:posOffset>
            </wp:positionV>
            <wp:extent cx="1550670" cy="1932305"/>
            <wp:effectExtent l="19050" t="0" r="0" b="0"/>
            <wp:wrapTight wrapText="bothSides">
              <wp:wrapPolygon edited="0">
                <wp:start x="-265" y="0"/>
                <wp:lineTo x="-265" y="21295"/>
                <wp:lineTo x="21494" y="21295"/>
                <wp:lineTo x="21494" y="0"/>
                <wp:lineTo x="-265" y="0"/>
              </wp:wrapPolygon>
            </wp:wrapTight>
            <wp:docPr id="15" name="Рисунок 1" descr="http://www.kino-teatr.ru/acter/photo/2/8/246982/19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o-teatr.ru/acter/photo/2/8/246982/195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ACA">
        <w:rPr>
          <w:rFonts w:ascii="Times New Roman" w:hAnsi="Times New Roman" w:cs="Times New Roman"/>
          <w:b/>
          <w:i/>
          <w:sz w:val="26"/>
          <w:szCs w:val="26"/>
        </w:rPr>
        <w:t>Назовите фамилию этого государственного деятеля.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А.      И.В.Сталин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Б.       Л.Д.Троцкий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В.       В.И.Ленин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Г.       Б.Н.Ельцин </w:t>
      </w:r>
    </w:p>
    <w:p w:rsidR="007B0ACA" w:rsidRDefault="007B0ACA" w:rsidP="007B0AC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</w:p>
    <w:p w:rsidR="007B0ACA" w:rsidRDefault="007B0ACA" w:rsidP="007B0AC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</w:p>
    <w:p w:rsidR="007B0ACA" w:rsidRDefault="007B0ACA" w:rsidP="007B0AC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b/>
          <w:i/>
          <w:sz w:val="26"/>
          <w:szCs w:val="26"/>
        </w:rPr>
        <w:t>Раскрасьте на карте Пермского края ту часть, где находится город Лысьва</w:t>
      </w:r>
      <w:r w:rsidRPr="007B0ACA">
        <w:rPr>
          <w:rFonts w:ascii="Times New Roman" w:hAnsi="Times New Roman" w:cs="Times New Roman"/>
          <w:sz w:val="26"/>
          <w:szCs w:val="26"/>
        </w:rPr>
        <w:t xml:space="preserve">,     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оранжевым цветом, если вы считаете, что правильный ответ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жёлтым цветом, если вы считаете, что правильный ответ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зелёным цветом, если вы считаете, что правильный ответ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голубым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цветом, если вы считаете, что правильный ответ Г.</w:t>
      </w:r>
    </w:p>
    <w:p w:rsidR="00C57405" w:rsidRPr="00C57405" w:rsidRDefault="007B0ACA" w:rsidP="007B0AC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b/>
          <w:sz w:val="26"/>
          <w:szCs w:val="26"/>
        </w:rPr>
        <w:lastRenderedPageBreak/>
        <w:t>ПЕРМСКИЙ ГОСУДАРСТВЕННЫЙ АКАДЕМИЧЕСКИЙ ТЕАТР ОПЕРЫ И БАЛЕТА ИМ. П.И. ЧАЙКОВСКОГО</w:t>
      </w:r>
    </w:p>
    <w:p w:rsidR="007B0ACA" w:rsidRPr="007B0ACA" w:rsidRDefault="007B0ACA" w:rsidP="00B83EF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Самый первый театр в Пермском крае появился в 1807 году, когда в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строгановской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вотчине - поселке Очер - был создан крепостной театр. Эта труппа ставила не только драматические, но и музыкальные спектакли - сначала исполнялись фрагменты из опер, а потом и целые оперы. Через несколько лет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очерский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театр стал выезжать с гастролями в Пермь. Представления проходили в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строгановских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соляных амбарах на берегу Камы, которые называли «комедийными сараями». Первую же профессиональную труппу пермские зрители увидели летом 1840 года - на гастроли приехала антреприза Петра Соколова. А спустя три года труппа Соколова уже обосновалась в Перми. Одной из больших проблем было отсутствие театрального здания. Спектакли ставились все в том же соляном амбаре. И в 1846 году в Перми было построено деревянное здание - специально под театр. Но в конце 1863 года театр был уничтожен пожаром. Под воздействием общественного мнения 31 декабря 1873 года городская дума принимает решение о строительстве в Перми каменного театра. </w:t>
      </w:r>
      <w:r w:rsidR="00B83EF1">
        <w:rPr>
          <w:rFonts w:ascii="Times New Roman" w:hAnsi="Times New Roman" w:cs="Times New Roman"/>
          <w:sz w:val="26"/>
          <w:szCs w:val="26"/>
        </w:rPr>
        <w:t>Б</w:t>
      </w:r>
      <w:r w:rsidRPr="007B0ACA">
        <w:rPr>
          <w:rFonts w:ascii="Times New Roman" w:hAnsi="Times New Roman" w:cs="Times New Roman"/>
          <w:sz w:val="26"/>
          <w:szCs w:val="26"/>
        </w:rPr>
        <w:t xml:space="preserve">ыл объявлен благотворительный сбор. Он вызвал живейший отклик у всех слоев пермского общества. Деньги вносили не только купцы и промышленники, но и служащие железной дороги, интеллигенция, рабочие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мотовилихинских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заводов. В короткий срок было собрано более 80 тысяч рублей. Тогдашний городской голова Иван Любимов внес 15 тысяч рублей, Петр Губонин - 7500, Павел Дягилев, дед знаменитого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импрессарио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Сергея Дягилева, вложил 4300 рублей. Строительство было завершено весной 1878 года.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7B0ACA">
        <w:rPr>
          <w:rFonts w:ascii="Times New Roman" w:hAnsi="Times New Roman" w:cs="Times New Roman"/>
          <w:b/>
          <w:i/>
          <w:sz w:val="26"/>
          <w:szCs w:val="26"/>
        </w:rPr>
        <w:t>Установите соответствие между текстами и изображениями:</w:t>
      </w:r>
    </w:p>
    <w:tbl>
      <w:tblPr>
        <w:tblStyle w:val="a7"/>
        <w:tblW w:w="0" w:type="auto"/>
        <w:tblLook w:val="04A0"/>
      </w:tblPr>
      <w:tblGrid>
        <w:gridCol w:w="7196"/>
        <w:gridCol w:w="3402"/>
      </w:tblGrid>
      <w:tr w:rsidR="007B0ACA" w:rsidRPr="007B0ACA" w:rsidTr="00B83EF1">
        <w:tc>
          <w:tcPr>
            <w:tcW w:w="7196" w:type="dxa"/>
          </w:tcPr>
          <w:p w:rsidR="007B0ACA" w:rsidRPr="007B0ACA" w:rsidRDefault="007B0ACA" w:rsidP="007B0ACA">
            <w:pPr>
              <w:numPr>
                <w:ilvl w:val="0"/>
                <w:numId w:val="2"/>
              </w:numPr>
              <w:spacing w:line="276" w:lineRule="auto"/>
              <w:ind w:left="0" w:firstLine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7B0ACA">
              <w:rPr>
                <w:rFonts w:ascii="Times New Roman" w:hAnsi="Times New Roman" w:cs="Times New Roman"/>
                <w:b/>
                <w:sz w:val="26"/>
                <w:szCs w:val="26"/>
              </w:rPr>
              <w:t>Сергей Павлович Дягилев</w:t>
            </w:r>
            <w:r w:rsidRPr="007B0ACA">
              <w:rPr>
                <w:rFonts w:ascii="Times New Roman" w:hAnsi="Times New Roman" w:cs="Times New Roman"/>
                <w:sz w:val="26"/>
                <w:szCs w:val="26"/>
              </w:rPr>
              <w:t xml:space="preserve">, русский театральный и художественный деятель, один из основателей группы «Мир Искусства», организатор «Русских сезонов» в Париже и труппы «Русский балет Дягилева», антрепренёр. Сейчас в доме Дягилевых располагается «Гимназия №11» </w:t>
            </w:r>
            <w:proofErr w:type="spellStart"/>
            <w:r w:rsidRPr="007B0ACA">
              <w:rPr>
                <w:rFonts w:ascii="Times New Roman" w:hAnsi="Times New Roman" w:cs="Times New Roman"/>
                <w:sz w:val="26"/>
                <w:szCs w:val="26"/>
              </w:rPr>
              <w:t>им.С.П.Дягилева</w:t>
            </w:r>
            <w:proofErr w:type="spellEnd"/>
            <w:r w:rsidRPr="007B0AC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402" w:type="dxa"/>
          </w:tcPr>
          <w:p w:rsidR="007B0ACA" w:rsidRPr="007B0ACA" w:rsidRDefault="007B0ACA" w:rsidP="007B0AC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0AC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4445</wp:posOffset>
                  </wp:positionV>
                  <wp:extent cx="1076325" cy="1266825"/>
                  <wp:effectExtent l="19050" t="0" r="9525" b="0"/>
                  <wp:wrapSquare wrapText="bothSides"/>
                  <wp:docPr id="20" name="Рисунок 7" descr="Stroganov v2 p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roganov v2 p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0ACA">
              <w:rPr>
                <w:rFonts w:ascii="Times New Roman" w:hAnsi="Times New Roman" w:cs="Times New Roman"/>
                <w:sz w:val="26"/>
                <w:szCs w:val="26"/>
              </w:rPr>
              <w:t xml:space="preserve"> А      </w:t>
            </w:r>
          </w:p>
        </w:tc>
      </w:tr>
      <w:tr w:rsidR="007B0ACA" w:rsidRPr="007B0ACA" w:rsidTr="00B83EF1">
        <w:trPr>
          <w:trHeight w:val="1894"/>
        </w:trPr>
        <w:tc>
          <w:tcPr>
            <w:tcW w:w="7196" w:type="dxa"/>
          </w:tcPr>
          <w:p w:rsidR="007B0ACA" w:rsidRPr="007B0ACA" w:rsidRDefault="007B0ACA" w:rsidP="007B0ACA">
            <w:pPr>
              <w:numPr>
                <w:ilvl w:val="0"/>
                <w:numId w:val="2"/>
              </w:numPr>
              <w:spacing w:line="276" w:lineRule="auto"/>
              <w:ind w:left="0" w:firstLine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7B0ACA">
              <w:rPr>
                <w:rFonts w:ascii="Times New Roman" w:hAnsi="Times New Roman" w:cs="Times New Roman"/>
                <w:b/>
                <w:sz w:val="26"/>
                <w:szCs w:val="26"/>
              </w:rPr>
              <w:t>Елизавета Ивановна Любимова</w:t>
            </w:r>
            <w:r w:rsidRPr="007B0ACA">
              <w:rPr>
                <w:rFonts w:ascii="Times New Roman" w:hAnsi="Times New Roman" w:cs="Times New Roman"/>
                <w:sz w:val="26"/>
                <w:szCs w:val="26"/>
              </w:rPr>
              <w:t xml:space="preserve">, супруга И.И.Любимова, </w:t>
            </w:r>
            <w:proofErr w:type="spellStart"/>
            <w:r w:rsidRPr="007B0ACA">
              <w:rPr>
                <w:rFonts w:ascii="Times New Roman" w:hAnsi="Times New Roman" w:cs="Times New Roman"/>
                <w:sz w:val="26"/>
                <w:szCs w:val="26"/>
              </w:rPr>
              <w:t>пароходчица</w:t>
            </w:r>
            <w:proofErr w:type="spellEnd"/>
            <w:r w:rsidRPr="007B0ACA">
              <w:rPr>
                <w:rFonts w:ascii="Times New Roman" w:hAnsi="Times New Roman" w:cs="Times New Roman"/>
                <w:sz w:val="26"/>
                <w:szCs w:val="26"/>
              </w:rPr>
              <w:t xml:space="preserve">, бывшая владелица здания, построенного между 1899 и 1902 годами по проекту архитектора Александра </w:t>
            </w:r>
            <w:proofErr w:type="spellStart"/>
            <w:r w:rsidRPr="007B0ACA">
              <w:rPr>
                <w:rFonts w:ascii="Times New Roman" w:hAnsi="Times New Roman" w:cs="Times New Roman"/>
                <w:sz w:val="26"/>
                <w:szCs w:val="26"/>
              </w:rPr>
              <w:t>Турчевича</w:t>
            </w:r>
            <w:proofErr w:type="spellEnd"/>
            <w:r w:rsidRPr="007B0ACA">
              <w:rPr>
                <w:rFonts w:ascii="Times New Roman" w:hAnsi="Times New Roman" w:cs="Times New Roman"/>
                <w:sz w:val="26"/>
                <w:szCs w:val="26"/>
              </w:rPr>
              <w:t>, в котором сейчас располагается Театр юного зрителя.</w:t>
            </w:r>
          </w:p>
        </w:tc>
        <w:tc>
          <w:tcPr>
            <w:tcW w:w="3402" w:type="dxa"/>
          </w:tcPr>
          <w:p w:rsidR="007B0ACA" w:rsidRPr="007B0ACA" w:rsidRDefault="007B0ACA" w:rsidP="007B0AC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0AC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4445</wp:posOffset>
                  </wp:positionV>
                  <wp:extent cx="1781175" cy="1190625"/>
                  <wp:effectExtent l="19050" t="0" r="9525" b="0"/>
                  <wp:wrapTight wrapText="bothSides">
                    <wp:wrapPolygon edited="0">
                      <wp:start x="-231" y="0"/>
                      <wp:lineTo x="-231" y="21427"/>
                      <wp:lineTo x="21716" y="21427"/>
                      <wp:lineTo x="21716" y="0"/>
                      <wp:lineTo x="-231" y="0"/>
                    </wp:wrapPolygon>
                  </wp:wrapTight>
                  <wp:docPr id="21" name="Рисунок 4" descr="https://zagarazhami.files.wordpress.com/2017/02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agarazhami.files.wordpress.com/2017/02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B0AC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proofErr w:type="gramEnd"/>
            <w:r w:rsidRPr="007B0ACA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</w:p>
        </w:tc>
      </w:tr>
      <w:tr w:rsidR="007B0ACA" w:rsidRPr="007B0ACA" w:rsidTr="003449D2">
        <w:trPr>
          <w:trHeight w:val="1985"/>
        </w:trPr>
        <w:tc>
          <w:tcPr>
            <w:tcW w:w="7196" w:type="dxa"/>
          </w:tcPr>
          <w:p w:rsidR="007B0ACA" w:rsidRPr="007B0ACA" w:rsidRDefault="007B0ACA" w:rsidP="007B0ACA">
            <w:pPr>
              <w:numPr>
                <w:ilvl w:val="0"/>
                <w:numId w:val="2"/>
              </w:numPr>
              <w:spacing w:line="276" w:lineRule="auto"/>
              <w:ind w:left="0" w:firstLine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7B0AC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Строгановы</w:t>
            </w:r>
            <w:r w:rsidRPr="007B0ACA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Pr="007B0AC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7B0ACA">
              <w:rPr>
                <w:rFonts w:ascii="Times New Roman" w:hAnsi="Times New Roman" w:cs="Times New Roman"/>
                <w:sz w:val="26"/>
                <w:szCs w:val="26"/>
              </w:rPr>
              <w:t>род российских купцов и промышленников 16–20 вв., сыгравших видную роль в освоении территорий Урала и Западной Сибири, крупнейшие собственники и землевладельцы, многие из которых стали известными государственными деятелями, меценатами.</w:t>
            </w:r>
          </w:p>
        </w:tc>
        <w:tc>
          <w:tcPr>
            <w:tcW w:w="3402" w:type="dxa"/>
          </w:tcPr>
          <w:p w:rsidR="007B0ACA" w:rsidRPr="007B0ACA" w:rsidRDefault="007B0ACA" w:rsidP="00B83E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0AC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50800</wp:posOffset>
                  </wp:positionV>
                  <wp:extent cx="1962150" cy="1162050"/>
                  <wp:effectExtent l="19050" t="0" r="0" b="0"/>
                  <wp:wrapNone/>
                  <wp:docPr id="22" name="Рисунок 10" descr="https://avatars.mds.yandex.net/get-pdb/234183/9f84a443-e6d1-4da7-9c95-b4b4487f2eb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234183/9f84a443-e6d1-4da7-9c95-b4b4487f2eb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859" t="13462" r="8479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0AC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</w:tr>
      <w:tr w:rsidR="007B0ACA" w:rsidRPr="007B0ACA" w:rsidTr="00B83EF1">
        <w:trPr>
          <w:trHeight w:val="2113"/>
        </w:trPr>
        <w:tc>
          <w:tcPr>
            <w:tcW w:w="7196" w:type="dxa"/>
          </w:tcPr>
          <w:p w:rsidR="007B0ACA" w:rsidRPr="007B0ACA" w:rsidRDefault="007B0ACA" w:rsidP="007B0ACA">
            <w:pPr>
              <w:numPr>
                <w:ilvl w:val="0"/>
                <w:numId w:val="2"/>
              </w:numPr>
              <w:spacing w:line="276" w:lineRule="auto"/>
              <w:ind w:left="0" w:firstLine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7B0AC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Пермский государственный академический театр оперы и балета им. П.И. Чайковского. </w:t>
            </w:r>
            <w:r w:rsidRPr="007B0ACA">
              <w:rPr>
                <w:rFonts w:ascii="Times New Roman" w:hAnsi="Times New Roman" w:cs="Times New Roman"/>
                <w:sz w:val="26"/>
                <w:szCs w:val="26"/>
              </w:rPr>
              <w:t>За всё время работы театра в его стенах ставили исключительно произведения Петра Ильича Чайковского. Это единственное место во всей стране, где были поставлены все 10 опер и 3 балета известного композитора.</w:t>
            </w:r>
          </w:p>
        </w:tc>
        <w:tc>
          <w:tcPr>
            <w:tcW w:w="3402" w:type="dxa"/>
          </w:tcPr>
          <w:p w:rsidR="007B0ACA" w:rsidRPr="007B0ACA" w:rsidRDefault="007B0ACA" w:rsidP="007B0AC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0AC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51435</wp:posOffset>
                  </wp:positionV>
                  <wp:extent cx="1819910" cy="1238250"/>
                  <wp:effectExtent l="19050" t="0" r="8890" b="0"/>
                  <wp:wrapTight wrapText="bothSides">
                    <wp:wrapPolygon edited="0">
                      <wp:start x="-226" y="0"/>
                      <wp:lineTo x="-226" y="21268"/>
                      <wp:lineTo x="21706" y="21268"/>
                      <wp:lineTo x="21706" y="0"/>
                      <wp:lineTo x="-226" y="0"/>
                    </wp:wrapPolygon>
                  </wp:wrapTight>
                  <wp:docPr id="23" name="Рисунок 1" descr="http://prousadbi.ru/wp-content/uploads/2014/04/73af9c34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usadbi.ru/wp-content/uploads/2014/04/73af9c34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0ACA">
              <w:rPr>
                <w:rFonts w:ascii="Times New Roman" w:hAnsi="Times New Roman" w:cs="Times New Roman"/>
                <w:sz w:val="26"/>
                <w:szCs w:val="26"/>
              </w:rPr>
              <w:t xml:space="preserve">Г   </w:t>
            </w:r>
          </w:p>
        </w:tc>
      </w:tr>
    </w:tbl>
    <w:p w:rsidR="007B0ACA" w:rsidRPr="007B0ACA" w:rsidRDefault="007B0ACA" w:rsidP="007B0AC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7B0ACA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Раскрасьте на карте Пермского края ту часть, где находится город Пермь, 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фиолетовым цветом, если вы считаете, что правильная последовательность  ответов А3, Б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 xml:space="preserve">, В4, Г2; 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жёлтым цветом, если вы считаете, что правильная последовательность  ответов А3, Б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, В1, Г4;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зелёным цветом, если вы считаете, что правильная последовательность  ответов А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, Б1, В3, Г4;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красным цветом, если вы считаете, что правильная последовательность  ответов А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, Б3, В2, Г4.</w:t>
      </w:r>
    </w:p>
    <w:p w:rsidR="007B0ACA" w:rsidRPr="007B0ACA" w:rsidRDefault="007B0ACA" w:rsidP="007B0AC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0ACA">
        <w:rPr>
          <w:rFonts w:ascii="Times New Roman" w:hAnsi="Times New Roman" w:cs="Times New Roman"/>
          <w:b/>
          <w:sz w:val="26"/>
          <w:szCs w:val="26"/>
        </w:rPr>
        <w:t>МБУИ "ЧАЙКОВСКИЙ ТЕАТР ДРАМЫ И КОМЕДИИ"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Первый сезон театр открыл 30 ноября 1982 г. спектаклем «Мои надежды» по пьесе М. Шатрова. </w:t>
      </w:r>
      <w:r w:rsidRPr="007B0ACA">
        <w:rPr>
          <w:rFonts w:ascii="Times New Roman" w:hAnsi="Times New Roman" w:cs="Times New Roman"/>
          <w:sz w:val="26"/>
          <w:szCs w:val="26"/>
        </w:rPr>
        <w:br/>
        <w:t xml:space="preserve">Ранее театр существовал с 1931 по 1982 гг. в 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Кизеле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Пермской области. В январе 1982 г. по приглашению Чайковского городского комитета Коммунистической партии Советского Союза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Кизеловский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государственный драматический театр переезжает в г. Чайковский. 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Первый показанный спектакль «Вся его жизнь» по пьесе Е. Габриловича (режиссер – Л. Б. Журавская, художник – Н.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Жеронкин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>Постановка 1981 г.) состоялся 12 февраля.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 xml:space="preserve"> Всего из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Кизела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было перевезено 14 спектаклей. Театр работает как государственный драматический театр, но без упоминания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Кизеловский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>, без официального разрешения Министерства культуры РСФСР и без официального статуса. Спустя семь месяцев выходит распоряжение о создании Чайковского государственного драматического театра». 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Чайковский был основан в 1955 году в связи со строительством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Воткинской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ГЭС на реке Каме как рабочий посёлок гидростроителей. Впервые название «Чайковский» появляется в январе 1956 года, а 5 апреля 1956 года населённый пункт при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Воткинской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ГЭС отнесён к категории рабочих посёлков с присвоением ему наименования «Чайковский» в честь великого русского композитора Петра Ильича Чайковского, родившегося в Воткинске (в 37 километрах от Чайковского). Название посёлку было дано по желанию его жителей. Конечно, город, носящий имя величайшего композитора, не мог не иметь своего театра! 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7B0ACA">
        <w:rPr>
          <w:rFonts w:ascii="Times New Roman" w:hAnsi="Times New Roman" w:cs="Times New Roman"/>
          <w:b/>
          <w:i/>
          <w:sz w:val="26"/>
          <w:szCs w:val="26"/>
        </w:rPr>
        <w:t>На каком портрете изображён П.И.Чайковский?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552599" cy="1906438"/>
            <wp:effectExtent l="19050" t="0" r="9501" b="0"/>
            <wp:docPr id="28" name="Рисунок 1" descr="http://dou26.eduusolie.ru/images/sidorova/ea5b60b6579ceb45bb753586fb02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6.eduusolie.ru/images/sidorova/ea5b60b6579ceb45bb753586fb0288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3F8E2"/>
                        </a:clrFrom>
                        <a:clrTo>
                          <a:srgbClr val="F3F8E2">
                            <a:alpha val="0"/>
                          </a:srgbClr>
                        </a:clrTo>
                      </a:clrChange>
                    </a:blip>
                    <a:srcRect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99" cy="19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ACA">
        <w:rPr>
          <w:rFonts w:ascii="Times New Roman" w:hAnsi="Times New Roman" w:cs="Times New Roman"/>
          <w:sz w:val="26"/>
          <w:szCs w:val="26"/>
        </w:rPr>
        <w:t xml:space="preserve">   </w:t>
      </w:r>
      <w:r w:rsidRPr="007B0A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354877" cy="1903911"/>
            <wp:effectExtent l="19050" t="0" r="0" b="0"/>
            <wp:docPr id="29" name="Рисунок 4" descr="http://ddt-dmitrovsk.ucoz.ru/_nw/0/7683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dt-dmitrovsk.ucoz.ru/_nw/0/768310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9E9"/>
                        </a:clrFrom>
                        <a:clrTo>
                          <a:srgbClr val="FFF9E9">
                            <a:alpha val="0"/>
                          </a:srgbClr>
                        </a:clrTo>
                      </a:clrChange>
                    </a:blip>
                    <a:srcRect l="16234" r="18042" b="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25" cy="190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ACA">
        <w:rPr>
          <w:rFonts w:ascii="Times New Roman" w:hAnsi="Times New Roman" w:cs="Times New Roman"/>
          <w:sz w:val="26"/>
          <w:szCs w:val="26"/>
        </w:rPr>
        <w:t xml:space="preserve">        </w:t>
      </w:r>
      <w:r w:rsidRPr="007B0A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464694" cy="1856924"/>
            <wp:effectExtent l="19050" t="0" r="2156" b="0"/>
            <wp:docPr id="30" name="Рисунок 10" descr="http://900igr.net/up/datas/75899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75899/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680" t="16337" r="31503" b="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65" cy="186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ACA">
        <w:rPr>
          <w:rFonts w:ascii="Times New Roman" w:hAnsi="Times New Roman" w:cs="Times New Roman"/>
          <w:sz w:val="26"/>
          <w:szCs w:val="26"/>
        </w:rPr>
        <w:t xml:space="preserve">    </w:t>
      </w:r>
      <w:r w:rsidRPr="007B0AC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318034" cy="1757706"/>
            <wp:effectExtent l="19050" t="0" r="0" b="0"/>
            <wp:docPr id="31" name="Рисунок 1" descr="http://900igr.net/up/datai/55534/0005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55534/0005-006-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48" cy="17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AC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             А                                             Б                                         В                                      Г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7B0ACA">
        <w:rPr>
          <w:rFonts w:ascii="Times New Roman" w:hAnsi="Times New Roman" w:cs="Times New Roman"/>
          <w:b/>
          <w:i/>
          <w:sz w:val="26"/>
          <w:szCs w:val="26"/>
        </w:rPr>
        <w:t>Раскрась  часть карты, где находятся населённый пункт Пермского края, связанный с именем этого композитора,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7B0ACA">
        <w:rPr>
          <w:rFonts w:ascii="Times New Roman" w:hAnsi="Times New Roman" w:cs="Times New Roman"/>
          <w:sz w:val="26"/>
          <w:szCs w:val="26"/>
        </w:rPr>
        <w:t>голубым</w:t>
      </w:r>
      <w:proofErr w:type="spellEnd"/>
      <w:r w:rsidRPr="007B0ACA">
        <w:rPr>
          <w:rFonts w:ascii="Times New Roman" w:hAnsi="Times New Roman" w:cs="Times New Roman"/>
          <w:sz w:val="26"/>
          <w:szCs w:val="26"/>
        </w:rPr>
        <w:t xml:space="preserve"> цветом, если вы считаете, что правильный ответ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жёлтым цветом, если вы считаете, что правильный ответ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;</w:t>
      </w:r>
    </w:p>
    <w:p w:rsidR="007B0ACA" w:rsidRPr="007B0ACA" w:rsidRDefault="007B0ACA" w:rsidP="007B0AC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фиолетовым цветом, если вы считаете, что правильный ответ</w:t>
      </w:r>
      <w:proofErr w:type="gramStart"/>
      <w:r w:rsidRPr="007B0ACA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7B0ACA">
        <w:rPr>
          <w:rFonts w:ascii="Times New Roman" w:hAnsi="Times New Roman" w:cs="Times New Roman"/>
          <w:sz w:val="26"/>
          <w:szCs w:val="26"/>
        </w:rPr>
        <w:t>;</w:t>
      </w:r>
    </w:p>
    <w:p w:rsidR="00C57405" w:rsidRPr="00C57405" w:rsidRDefault="007B0ACA" w:rsidP="00C5740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B0ACA">
        <w:rPr>
          <w:rFonts w:ascii="Times New Roman" w:hAnsi="Times New Roman" w:cs="Times New Roman"/>
          <w:sz w:val="26"/>
          <w:szCs w:val="26"/>
        </w:rPr>
        <w:t>- синим цветом, если вы считаете, что правильный ответ Г.</w:t>
      </w:r>
    </w:p>
    <w:sectPr w:rsidR="00C57405" w:rsidRPr="00C57405" w:rsidSect="00C57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B79FC"/>
    <w:multiLevelType w:val="hybridMultilevel"/>
    <w:tmpl w:val="54828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382E1B"/>
    <w:multiLevelType w:val="multilevel"/>
    <w:tmpl w:val="EAD0D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7405"/>
    <w:rsid w:val="001C2A5C"/>
    <w:rsid w:val="00231414"/>
    <w:rsid w:val="003449D2"/>
    <w:rsid w:val="003F6DA6"/>
    <w:rsid w:val="004D7E44"/>
    <w:rsid w:val="005804FC"/>
    <w:rsid w:val="007B0ACA"/>
    <w:rsid w:val="0090568C"/>
    <w:rsid w:val="00A21004"/>
    <w:rsid w:val="00A25E75"/>
    <w:rsid w:val="00B83EF1"/>
    <w:rsid w:val="00C57405"/>
    <w:rsid w:val="00C72029"/>
    <w:rsid w:val="00CC3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0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7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57405"/>
    <w:rPr>
      <w:b/>
      <w:bCs/>
    </w:rPr>
  </w:style>
  <w:style w:type="table" w:styleId="a7">
    <w:name w:val="Table Grid"/>
    <w:basedOn w:val="a1"/>
    <w:uiPriority w:val="59"/>
    <w:rsid w:val="007B0A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B0A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0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2990</Words>
  <Characters>17047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2019-01-20T13:02:00Z</dcterms:created>
  <dcterms:modified xsi:type="dcterms:W3CDTF">2019-03-15T15:40:00Z</dcterms:modified>
</cp:coreProperties>
</file>